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470" w:rsidRDefault="000B56E4" w:rsidP="00413CA3">
      <w:pPr>
        <w:spacing w:after="0" w:line="240" w:lineRule="auto"/>
        <w:jc w:val="center"/>
        <w:rPr>
          <w:b/>
          <w:color w:val="002060"/>
          <w:spacing w:val="-6"/>
          <w:lang w:val="nl-NL"/>
        </w:rPr>
      </w:pPr>
      <w:r>
        <w:rPr>
          <w:rFonts w:ascii="Times New Roman" w:hAnsi="Times New Roman" w:cs="Times New Roman"/>
          <w:b/>
          <w:sz w:val="26"/>
          <w:szCs w:val="26"/>
        </w:rPr>
        <w:t xml:space="preserve">     </w:t>
      </w:r>
      <w:r w:rsidR="00331767" w:rsidRPr="00EF5231">
        <w:rPr>
          <w:rFonts w:ascii="Times New Roman" w:hAnsi="Times New Roman" w:cs="Times New Roman"/>
          <w:b/>
          <w:sz w:val="26"/>
          <w:szCs w:val="26"/>
        </w:rPr>
        <w:t>BẢNG TỔNG HỢP Ý KIẾN GÓP Ý DỰ THẢO</w:t>
      </w:r>
      <w:r w:rsidR="00393470" w:rsidRPr="00393470">
        <w:rPr>
          <w:b/>
          <w:color w:val="002060"/>
          <w:spacing w:val="-6"/>
          <w:lang w:val="nl-NL"/>
        </w:rPr>
        <w:t xml:space="preserve"> </w:t>
      </w:r>
    </w:p>
    <w:p w:rsidR="00393470" w:rsidRPr="00413CA3" w:rsidRDefault="00393470" w:rsidP="00413CA3">
      <w:pPr>
        <w:spacing w:after="0" w:line="240" w:lineRule="auto"/>
        <w:jc w:val="center"/>
        <w:rPr>
          <w:rFonts w:ascii="Times New Roman" w:hAnsi="Times New Roman" w:cs="Times New Roman"/>
          <w:b/>
          <w:spacing w:val="-6"/>
          <w:sz w:val="28"/>
          <w:szCs w:val="28"/>
          <w:lang w:val="nl-NL"/>
        </w:rPr>
      </w:pPr>
      <w:r w:rsidRPr="00413CA3">
        <w:rPr>
          <w:rFonts w:ascii="Times New Roman" w:hAnsi="Times New Roman" w:cs="Times New Roman"/>
          <w:b/>
          <w:spacing w:val="-6"/>
          <w:sz w:val="28"/>
          <w:szCs w:val="28"/>
          <w:lang w:val="nl-NL"/>
        </w:rPr>
        <w:t xml:space="preserve">Quy định nguyên tắc, tiêu chí, định mức phân bổ vốn ngân sách nhà nước </w:t>
      </w:r>
    </w:p>
    <w:p w:rsidR="00393470" w:rsidRPr="00413CA3" w:rsidRDefault="00393470" w:rsidP="00413CA3">
      <w:pPr>
        <w:spacing w:after="0" w:line="240" w:lineRule="auto"/>
        <w:jc w:val="center"/>
        <w:rPr>
          <w:rFonts w:ascii="Times New Roman" w:hAnsi="Times New Roman" w:cs="Times New Roman"/>
          <w:b/>
          <w:spacing w:val="-6"/>
          <w:sz w:val="28"/>
          <w:szCs w:val="28"/>
          <w:lang w:val="nl-NL"/>
        </w:rPr>
      </w:pPr>
      <w:r w:rsidRPr="00413CA3">
        <w:rPr>
          <w:rFonts w:ascii="Times New Roman" w:hAnsi="Times New Roman" w:cs="Times New Roman"/>
          <w:b/>
          <w:spacing w:val="-6"/>
          <w:sz w:val="28"/>
          <w:szCs w:val="28"/>
          <w:lang w:val="nl-NL"/>
        </w:rPr>
        <w:t>thực hiện Chương trình mục tiêu quốc gia giảm nghèo bền vững</w:t>
      </w:r>
    </w:p>
    <w:p w:rsidR="00393470" w:rsidRPr="00413CA3" w:rsidRDefault="00393470" w:rsidP="00413CA3">
      <w:pPr>
        <w:spacing w:after="0" w:line="240" w:lineRule="auto"/>
        <w:jc w:val="center"/>
        <w:rPr>
          <w:rFonts w:ascii="Times New Roman" w:hAnsi="Times New Roman" w:cs="Times New Roman"/>
          <w:b/>
          <w:spacing w:val="-6"/>
          <w:sz w:val="28"/>
          <w:szCs w:val="28"/>
          <w:lang w:val="nl-NL"/>
        </w:rPr>
      </w:pPr>
      <w:r w:rsidRPr="00413CA3">
        <w:rPr>
          <w:rFonts w:ascii="Times New Roman" w:hAnsi="Times New Roman" w:cs="Times New Roman"/>
          <w:b/>
          <w:spacing w:val="-6"/>
          <w:sz w:val="28"/>
          <w:szCs w:val="28"/>
          <w:lang w:val="nl-NL"/>
        </w:rPr>
        <w:t xml:space="preserve"> trên địa bàn tỉnh Đắk  Nông giai đoạn 2021 - 2025</w:t>
      </w:r>
    </w:p>
    <w:p w:rsidR="00331767" w:rsidRPr="00EF5231" w:rsidRDefault="00331767" w:rsidP="00331767">
      <w:pPr>
        <w:spacing w:after="0" w:line="240" w:lineRule="auto"/>
        <w:jc w:val="both"/>
        <w:rPr>
          <w:rFonts w:ascii="Times New Roman" w:hAnsi="Times New Roman" w:cs="Times New Roman"/>
          <w:sz w:val="26"/>
          <w:szCs w:val="26"/>
        </w:rPr>
      </w:pPr>
      <w:r w:rsidRPr="00EF5231">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33B75B14" wp14:editId="1C2DEDF4">
                <wp:simplePos x="0" y="0"/>
                <wp:positionH relativeFrom="column">
                  <wp:posOffset>3505200</wp:posOffset>
                </wp:positionH>
                <wp:positionV relativeFrom="paragraph">
                  <wp:posOffset>62230</wp:posOffset>
                </wp:positionV>
                <wp:extent cx="17621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pt,4.9pt" to="414.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Ud2tQEAAMMDAAAOAAAAZHJzL2Uyb0RvYy54bWysU8GOEzEMvSPxD1HudGYqsaBRp3voCi4I&#10;KhY+IJtxOpGSOHJCp/17nLSdRYCEQFw8ceJn+z17Nvcn78QRKFkMg+xWrRQQNI42HAb59cu7V2+l&#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" strokecolor="#4579b8 [3044]"/>
            </w:pict>
          </mc:Fallback>
        </mc:AlternateContent>
      </w:r>
    </w:p>
    <w:tbl>
      <w:tblPr>
        <w:tblStyle w:val="TableGrid"/>
        <w:tblW w:w="15030" w:type="dxa"/>
        <w:tblInd w:w="-612" w:type="dxa"/>
        <w:tblLook w:val="04A0" w:firstRow="1" w:lastRow="0" w:firstColumn="1" w:lastColumn="0" w:noHBand="0" w:noVBand="1"/>
      </w:tblPr>
      <w:tblGrid>
        <w:gridCol w:w="563"/>
        <w:gridCol w:w="1687"/>
        <w:gridCol w:w="1890"/>
        <w:gridCol w:w="1541"/>
        <w:gridCol w:w="9349"/>
      </w:tblGrid>
      <w:tr w:rsidR="00331767" w:rsidRPr="00EF5231" w:rsidTr="00DD0E36">
        <w:tc>
          <w:tcPr>
            <w:tcW w:w="563" w:type="dxa"/>
            <w:vAlign w:val="center"/>
          </w:tcPr>
          <w:p w:rsidR="00331767" w:rsidRPr="00EF5231" w:rsidRDefault="00331767" w:rsidP="00DD0E36">
            <w:pPr>
              <w:jc w:val="center"/>
              <w:rPr>
                <w:rFonts w:ascii="Times New Roman" w:hAnsi="Times New Roman" w:cs="Times New Roman"/>
                <w:b/>
                <w:sz w:val="26"/>
                <w:szCs w:val="26"/>
              </w:rPr>
            </w:pPr>
            <w:r w:rsidRPr="00EF5231">
              <w:rPr>
                <w:rFonts w:ascii="Times New Roman" w:hAnsi="Times New Roman" w:cs="Times New Roman"/>
                <w:b/>
                <w:sz w:val="26"/>
                <w:szCs w:val="26"/>
              </w:rPr>
              <w:t>TT</w:t>
            </w:r>
          </w:p>
        </w:tc>
        <w:tc>
          <w:tcPr>
            <w:tcW w:w="1687" w:type="dxa"/>
            <w:vAlign w:val="center"/>
          </w:tcPr>
          <w:p w:rsidR="00331767" w:rsidRPr="00EF5231" w:rsidRDefault="00331767" w:rsidP="00DD0E36">
            <w:pPr>
              <w:jc w:val="center"/>
              <w:rPr>
                <w:rFonts w:ascii="Times New Roman" w:hAnsi="Times New Roman" w:cs="Times New Roman"/>
                <w:b/>
                <w:sz w:val="26"/>
                <w:szCs w:val="26"/>
              </w:rPr>
            </w:pPr>
            <w:r w:rsidRPr="00EF5231">
              <w:rPr>
                <w:rFonts w:ascii="Times New Roman" w:hAnsi="Times New Roman" w:cs="Times New Roman"/>
                <w:b/>
                <w:sz w:val="26"/>
                <w:szCs w:val="26"/>
              </w:rPr>
              <w:t>Đơn vị góp ý</w:t>
            </w:r>
          </w:p>
        </w:tc>
        <w:tc>
          <w:tcPr>
            <w:tcW w:w="1890" w:type="dxa"/>
            <w:vAlign w:val="center"/>
          </w:tcPr>
          <w:p w:rsidR="00331767" w:rsidRPr="00EF5231" w:rsidRDefault="00331767" w:rsidP="00DD0E36">
            <w:pPr>
              <w:jc w:val="center"/>
              <w:rPr>
                <w:rFonts w:ascii="Times New Roman" w:hAnsi="Times New Roman" w:cs="Times New Roman"/>
                <w:b/>
                <w:sz w:val="26"/>
                <w:szCs w:val="26"/>
              </w:rPr>
            </w:pPr>
            <w:r w:rsidRPr="00EF5231">
              <w:rPr>
                <w:rFonts w:ascii="Times New Roman" w:hAnsi="Times New Roman" w:cs="Times New Roman"/>
                <w:b/>
                <w:sz w:val="26"/>
                <w:szCs w:val="26"/>
              </w:rPr>
              <w:t>Số văn bản</w:t>
            </w:r>
          </w:p>
        </w:tc>
        <w:tc>
          <w:tcPr>
            <w:tcW w:w="1541" w:type="dxa"/>
            <w:vAlign w:val="center"/>
          </w:tcPr>
          <w:p w:rsidR="00331767" w:rsidRPr="00EF5231" w:rsidRDefault="00331767" w:rsidP="00DD0E36">
            <w:pPr>
              <w:jc w:val="center"/>
              <w:rPr>
                <w:rFonts w:ascii="Times New Roman" w:hAnsi="Times New Roman" w:cs="Times New Roman"/>
                <w:b/>
                <w:sz w:val="26"/>
                <w:szCs w:val="26"/>
              </w:rPr>
            </w:pPr>
            <w:r w:rsidRPr="00EF5231">
              <w:rPr>
                <w:rFonts w:ascii="Times New Roman" w:hAnsi="Times New Roman" w:cs="Times New Roman"/>
                <w:b/>
                <w:sz w:val="26"/>
                <w:szCs w:val="26"/>
              </w:rPr>
              <w:t>Ngày ban hành</w:t>
            </w:r>
          </w:p>
        </w:tc>
        <w:tc>
          <w:tcPr>
            <w:tcW w:w="9349" w:type="dxa"/>
            <w:vAlign w:val="center"/>
          </w:tcPr>
          <w:p w:rsidR="00331767" w:rsidRPr="00EF5231" w:rsidRDefault="00331767" w:rsidP="00DD0E36">
            <w:pPr>
              <w:jc w:val="center"/>
              <w:rPr>
                <w:rFonts w:ascii="Times New Roman" w:hAnsi="Times New Roman" w:cs="Times New Roman"/>
                <w:b/>
                <w:sz w:val="26"/>
                <w:szCs w:val="26"/>
              </w:rPr>
            </w:pPr>
            <w:r w:rsidRPr="00EF5231">
              <w:rPr>
                <w:rFonts w:ascii="Times New Roman" w:hAnsi="Times New Roman" w:cs="Times New Roman"/>
                <w:b/>
                <w:sz w:val="26"/>
                <w:szCs w:val="26"/>
              </w:rPr>
              <w:t>Nội dung góp ý và giải trình</w:t>
            </w:r>
          </w:p>
        </w:tc>
      </w:tr>
      <w:tr w:rsidR="00331767" w:rsidRPr="00EF5231" w:rsidTr="00DD0E36">
        <w:trPr>
          <w:trHeight w:val="95"/>
        </w:trPr>
        <w:tc>
          <w:tcPr>
            <w:tcW w:w="563" w:type="dxa"/>
          </w:tcPr>
          <w:p w:rsidR="00331767" w:rsidRPr="00EF5231" w:rsidRDefault="00413CA3" w:rsidP="00BC1F1C">
            <w:pPr>
              <w:jc w:val="center"/>
              <w:rPr>
                <w:rFonts w:ascii="Times New Roman" w:hAnsi="Times New Roman" w:cs="Times New Roman"/>
                <w:sz w:val="26"/>
                <w:szCs w:val="26"/>
              </w:rPr>
            </w:pPr>
            <w:r>
              <w:rPr>
                <w:rFonts w:ascii="Times New Roman" w:hAnsi="Times New Roman" w:cs="Times New Roman"/>
                <w:sz w:val="26"/>
                <w:szCs w:val="26"/>
              </w:rPr>
              <w:t>01</w:t>
            </w:r>
          </w:p>
        </w:tc>
        <w:tc>
          <w:tcPr>
            <w:tcW w:w="1687" w:type="dxa"/>
          </w:tcPr>
          <w:p w:rsidR="00331767" w:rsidRPr="00EF5231" w:rsidRDefault="00331767" w:rsidP="00393470">
            <w:pPr>
              <w:rPr>
                <w:rFonts w:ascii="Times New Roman" w:hAnsi="Times New Roman" w:cs="Times New Roman"/>
                <w:sz w:val="26"/>
                <w:szCs w:val="26"/>
              </w:rPr>
            </w:pPr>
            <w:r w:rsidRPr="00EF5231">
              <w:rPr>
                <w:rFonts w:ascii="Times New Roman" w:hAnsi="Times New Roman" w:cs="Times New Roman"/>
                <w:sz w:val="26"/>
                <w:szCs w:val="26"/>
              </w:rPr>
              <w:t xml:space="preserve">Sở </w:t>
            </w:r>
            <w:r w:rsidR="00393470">
              <w:rPr>
                <w:rFonts w:ascii="Times New Roman" w:hAnsi="Times New Roman" w:cs="Times New Roman"/>
                <w:sz w:val="26"/>
                <w:szCs w:val="26"/>
              </w:rPr>
              <w:t>Kế hoạch và Đầu tư</w:t>
            </w:r>
            <w:r w:rsidRPr="00EF5231">
              <w:rPr>
                <w:rFonts w:ascii="Times New Roman" w:hAnsi="Times New Roman" w:cs="Times New Roman"/>
                <w:sz w:val="26"/>
                <w:szCs w:val="26"/>
              </w:rPr>
              <w:t xml:space="preserve"> </w:t>
            </w:r>
          </w:p>
        </w:tc>
        <w:tc>
          <w:tcPr>
            <w:tcW w:w="1890" w:type="dxa"/>
          </w:tcPr>
          <w:p w:rsidR="00331767" w:rsidRPr="00EF5231" w:rsidRDefault="00393470" w:rsidP="00393470">
            <w:pPr>
              <w:rPr>
                <w:rFonts w:ascii="Times New Roman" w:hAnsi="Times New Roman" w:cs="Times New Roman"/>
                <w:sz w:val="26"/>
                <w:szCs w:val="26"/>
              </w:rPr>
            </w:pPr>
            <w:r>
              <w:rPr>
                <w:rFonts w:ascii="Times New Roman" w:hAnsi="Times New Roman" w:cs="Times New Roman"/>
                <w:sz w:val="26"/>
                <w:szCs w:val="26"/>
              </w:rPr>
              <w:t>920</w:t>
            </w:r>
            <w:r w:rsidR="00331767" w:rsidRPr="00EF5231">
              <w:rPr>
                <w:rFonts w:ascii="Times New Roman" w:hAnsi="Times New Roman" w:cs="Times New Roman"/>
                <w:sz w:val="26"/>
                <w:szCs w:val="26"/>
              </w:rPr>
              <w:t>/</w:t>
            </w:r>
            <w:r>
              <w:rPr>
                <w:rFonts w:ascii="Times New Roman" w:hAnsi="Times New Roman" w:cs="Times New Roman"/>
                <w:sz w:val="26"/>
                <w:szCs w:val="26"/>
              </w:rPr>
              <w:t>SKH-QLN</w:t>
            </w:r>
          </w:p>
        </w:tc>
        <w:tc>
          <w:tcPr>
            <w:tcW w:w="1541" w:type="dxa"/>
          </w:tcPr>
          <w:p w:rsidR="00331767" w:rsidRPr="00EF5231" w:rsidRDefault="000E26D4" w:rsidP="00BC1F1C">
            <w:pPr>
              <w:jc w:val="center"/>
              <w:rPr>
                <w:rFonts w:ascii="Times New Roman" w:hAnsi="Times New Roman" w:cs="Times New Roman"/>
                <w:sz w:val="26"/>
                <w:szCs w:val="26"/>
              </w:rPr>
            </w:pPr>
            <w:r>
              <w:rPr>
                <w:rFonts w:ascii="Times New Roman" w:hAnsi="Times New Roman" w:cs="Times New Roman"/>
                <w:sz w:val="26"/>
                <w:szCs w:val="26"/>
              </w:rPr>
              <w:t>28/4/2022</w:t>
            </w:r>
          </w:p>
        </w:tc>
        <w:tc>
          <w:tcPr>
            <w:tcW w:w="9349" w:type="dxa"/>
          </w:tcPr>
          <w:p w:rsidR="00B90D76" w:rsidRDefault="00310AFC" w:rsidP="00B90D76">
            <w:pPr>
              <w:autoSpaceDE w:val="0"/>
              <w:autoSpaceDN w:val="0"/>
              <w:adjustRightInd w:val="0"/>
              <w:spacing w:before="120"/>
              <w:jc w:val="both"/>
              <w:rPr>
                <w:rFonts w:ascii="Times New Roman" w:hAnsi="Times New Roman" w:cs="Times New Roman"/>
                <w:iCs/>
                <w:sz w:val="28"/>
                <w:szCs w:val="28"/>
              </w:rPr>
            </w:pPr>
            <w:r w:rsidRPr="00B90D76">
              <w:rPr>
                <w:rFonts w:ascii="Times New Roman" w:hAnsi="Times New Roman" w:cs="Times New Roman"/>
                <w:iCs/>
                <w:sz w:val="28"/>
                <w:szCs w:val="28"/>
              </w:rPr>
              <w:t xml:space="preserve">1. Về </w:t>
            </w:r>
            <w:r w:rsidR="000E26D4" w:rsidRPr="00B90D76">
              <w:rPr>
                <w:rFonts w:ascii="Times New Roman" w:hAnsi="Times New Roman" w:cs="Times New Roman"/>
                <w:iCs/>
                <w:sz w:val="28"/>
                <w:szCs w:val="28"/>
              </w:rPr>
              <w:t>tên gọi của Nghị quyết: đề nghị thống nhất tên gọi Nghị quyết là: “ Nghị quyết về quy định nguyên tắc, tiêu chí, định mức phân bổ vốn ngân sách Trung ương và tỷ lệ vốn đối ứng của ngân sách địa phương thực hiện Chương trình mục tiêu quốc gia giảm nghèo bền vững tỉnh Đắk Nông, giai đoạn 2021-2025”</w:t>
            </w:r>
            <w:r w:rsidRPr="00B90D76">
              <w:rPr>
                <w:rFonts w:ascii="Times New Roman" w:hAnsi="Times New Roman" w:cs="Times New Roman"/>
                <w:iCs/>
                <w:sz w:val="28"/>
                <w:szCs w:val="28"/>
              </w:rPr>
              <w:t>.</w:t>
            </w:r>
          </w:p>
          <w:p w:rsidR="00B90D76" w:rsidRDefault="00B90D76" w:rsidP="00B90D76">
            <w:pPr>
              <w:autoSpaceDE w:val="0"/>
              <w:autoSpaceDN w:val="0"/>
              <w:adjustRightInd w:val="0"/>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2. Về góp ý cụ thể nội dung của dự thảo Nghị quyết:</w:t>
            </w:r>
          </w:p>
          <w:p w:rsidR="00B90D76" w:rsidRPr="00B90D76" w:rsidRDefault="00B90D76" w:rsidP="00B90D76">
            <w:pPr>
              <w:autoSpaceDE w:val="0"/>
              <w:autoSpaceDN w:val="0"/>
              <w:adjustRightInd w:val="0"/>
              <w:spacing w:before="120"/>
              <w:jc w:val="both"/>
              <w:rPr>
                <w:rFonts w:ascii="Times New Roman" w:hAnsi="Times New Roman" w:cs="Times New Roman"/>
                <w:iCs/>
                <w:sz w:val="28"/>
                <w:szCs w:val="28"/>
              </w:rPr>
            </w:pPr>
            <w:r>
              <w:rPr>
                <w:rFonts w:ascii="Times New Roman" w:hAnsi="Times New Roman" w:cs="Times New Roman"/>
                <w:sz w:val="28"/>
                <w:szCs w:val="28"/>
                <w:shd w:val="clear" w:color="auto" w:fill="FFFFFF"/>
              </w:rPr>
              <w:t xml:space="preserve">- </w:t>
            </w:r>
            <w:r w:rsidRPr="00B90D76">
              <w:rPr>
                <w:rFonts w:ascii="Times New Roman" w:hAnsi="Times New Roman" w:cs="Times New Roman"/>
                <w:sz w:val="28"/>
                <w:szCs w:val="28"/>
              </w:rPr>
              <w:t xml:space="preserve">Việc xây dựng nguyên tắc, tiêu chí và định mức phân bổ của Chương trình trên cơ sở văn bản hướng dẫn của Trung ương </w:t>
            </w:r>
            <w:r w:rsidRPr="00B90D76">
              <w:rPr>
                <w:rFonts w:ascii="Times New Roman" w:hAnsi="Times New Roman" w:cs="Times New Roman"/>
                <w:i/>
                <w:sz w:val="28"/>
                <w:szCs w:val="28"/>
              </w:rPr>
              <w:t>(Quy</w:t>
            </w:r>
            <w:r w:rsidRPr="00B90D76">
              <w:rPr>
                <w:rFonts w:ascii="Times New Roman" w:hAnsi="Times New Roman" w:cs="Times New Roman"/>
                <w:i/>
                <w:sz w:val="28"/>
                <w:szCs w:val="28"/>
                <w:shd w:val="clear" w:color="auto" w:fill="FFFFFF"/>
              </w:rPr>
              <w:t>ết định số 02/2022/QĐ-TTg ngày 18/01/2022 của Thủ tướng Chính phủ)</w:t>
            </w:r>
            <w:r w:rsidRPr="00B90D76">
              <w:rPr>
                <w:rFonts w:ascii="Times New Roman" w:hAnsi="Times New Roman" w:cs="Times New Roman"/>
                <w:sz w:val="28"/>
                <w:szCs w:val="28"/>
              </w:rPr>
              <w:t xml:space="preserve"> và tình hình thực tế của địa phương; tuy nhiên, Sở Kế hoạch và Đầu tư nhận thấy một số nội dung xây dựng tại dự thảo</w:t>
            </w:r>
            <w:r w:rsidRPr="00B90D76">
              <w:rPr>
                <w:rFonts w:ascii="Times New Roman" w:hAnsi="Times New Roman" w:cs="Times New Roman"/>
                <w:sz w:val="28"/>
                <w:szCs w:val="28"/>
                <w:shd w:val="clear" w:color="auto" w:fill="FFFFFF"/>
              </w:rPr>
              <w:t xml:space="preserve"> là chưa phù hợp, cụ thể:</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 Đề nghị bổ sung phạm vi và đối tượng hỗ trợ cho từng dự án cụ thể.</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 Nguyên tắc phân bổ vốn: Để t</w:t>
            </w:r>
            <w:bookmarkStart w:id="0" w:name="_GoBack"/>
            <w:bookmarkEnd w:id="0"/>
            <w:r w:rsidRPr="00B90D76">
              <w:rPr>
                <w:rFonts w:ascii="Times New Roman" w:hAnsi="Times New Roman" w:cs="Times New Roman"/>
                <w:sz w:val="28"/>
                <w:szCs w:val="28"/>
                <w:shd w:val="clear" w:color="auto" w:fill="FFFFFF"/>
              </w:rPr>
              <w:t>hống nhất việc phân bổ vốn ngân sách trung ương cho các Sở</w:t>
            </w:r>
            <w:r w:rsidR="00DD0E36">
              <w:rPr>
                <w:rFonts w:ascii="Times New Roman" w:hAnsi="Times New Roman" w:cs="Times New Roman"/>
                <w:sz w:val="28"/>
                <w:szCs w:val="28"/>
                <w:shd w:val="clear" w:color="auto" w:fill="FFFFFF"/>
              </w:rPr>
              <w:t>,</w:t>
            </w:r>
            <w:r w:rsidRPr="00B90D76">
              <w:rPr>
                <w:rFonts w:ascii="Times New Roman" w:hAnsi="Times New Roman" w:cs="Times New Roman"/>
                <w:sz w:val="28"/>
                <w:szCs w:val="28"/>
                <w:shd w:val="clear" w:color="auto" w:fill="FFFFFF"/>
              </w:rPr>
              <w:t xml:space="preserve"> </w:t>
            </w:r>
            <w:r w:rsidR="00DD0E36">
              <w:rPr>
                <w:rFonts w:ascii="Times New Roman" w:hAnsi="Times New Roman" w:cs="Times New Roman"/>
                <w:sz w:val="28"/>
                <w:szCs w:val="28"/>
                <w:shd w:val="clear" w:color="auto" w:fill="FFFFFF"/>
              </w:rPr>
              <w:t>B</w:t>
            </w:r>
            <w:r w:rsidRPr="00B90D76">
              <w:rPr>
                <w:rFonts w:ascii="Times New Roman" w:hAnsi="Times New Roman" w:cs="Times New Roman"/>
                <w:sz w:val="28"/>
                <w:szCs w:val="28"/>
                <w:shd w:val="clear" w:color="auto" w:fill="FFFFFF"/>
              </w:rPr>
              <w:t xml:space="preserve">an ngành có liên quan và các huyện, thành phố, đề nghị cơ quan soạn thảo quy định cụ thể tỷ lệ phân bổ cho các Sở, </w:t>
            </w:r>
            <w:r w:rsidR="00DD0E36">
              <w:rPr>
                <w:rFonts w:ascii="Times New Roman" w:hAnsi="Times New Roman" w:cs="Times New Roman"/>
                <w:sz w:val="28"/>
                <w:szCs w:val="28"/>
                <w:shd w:val="clear" w:color="auto" w:fill="FFFFFF"/>
              </w:rPr>
              <w:t>B</w:t>
            </w:r>
            <w:r w:rsidRPr="00B90D76">
              <w:rPr>
                <w:rFonts w:ascii="Times New Roman" w:hAnsi="Times New Roman" w:cs="Times New Roman"/>
                <w:sz w:val="28"/>
                <w:szCs w:val="28"/>
                <w:shd w:val="clear" w:color="auto" w:fill="FFFFFF"/>
              </w:rPr>
              <w:t>an, ngành và các huyện, thành phố.</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 xml:space="preserve">- Đối với </w:t>
            </w:r>
            <w:r w:rsidRPr="00B90D76">
              <w:rPr>
                <w:rFonts w:ascii="Times New Roman" w:hAnsi="Times New Roman" w:cs="Times New Roman"/>
                <w:sz w:val="28"/>
                <w:szCs w:val="28"/>
              </w:rPr>
              <w:t>tiêu chí địa bàn khó khăn tại các huyện, thành phố: Hiện nay, tỉnh Đ</w:t>
            </w:r>
            <w:r w:rsidR="00DD0E36">
              <w:rPr>
                <w:rFonts w:ascii="Times New Roman" w:hAnsi="Times New Roman" w:cs="Times New Roman"/>
                <w:sz w:val="28"/>
                <w:szCs w:val="28"/>
              </w:rPr>
              <w:t>ắ</w:t>
            </w:r>
            <w:r w:rsidRPr="00B90D76">
              <w:rPr>
                <w:rFonts w:ascii="Times New Roman" w:hAnsi="Times New Roman" w:cs="Times New Roman"/>
                <w:sz w:val="28"/>
                <w:szCs w:val="28"/>
              </w:rPr>
              <w:t>k Nông có 2 huyện nghèo là huyện Tuy Đức và Đ</w:t>
            </w:r>
            <w:r w:rsidR="00DD0E36">
              <w:rPr>
                <w:rFonts w:ascii="Times New Roman" w:hAnsi="Times New Roman" w:cs="Times New Roman"/>
                <w:sz w:val="28"/>
                <w:szCs w:val="28"/>
              </w:rPr>
              <w:t>ắ</w:t>
            </w:r>
            <w:r w:rsidRPr="00B90D76">
              <w:rPr>
                <w:rFonts w:ascii="Times New Roman" w:hAnsi="Times New Roman" w:cs="Times New Roman"/>
                <w:sz w:val="28"/>
                <w:szCs w:val="28"/>
              </w:rPr>
              <w:t xml:space="preserve">k Glong nên việc xây dựng tỷ lệ % ở các xã đặc biệt khó khăn trong tiêu chí địa bàn khó khăn là chưa phù hợp. Do đó, </w:t>
            </w:r>
            <w:r w:rsidRPr="00B90D76">
              <w:rPr>
                <w:rFonts w:ascii="Times New Roman" w:hAnsi="Times New Roman" w:cs="Times New Roman"/>
                <w:sz w:val="28"/>
                <w:szCs w:val="28"/>
                <w:shd w:val="clear" w:color="auto" w:fill="FFFFFF"/>
              </w:rPr>
              <w:t>đề nghị cơ quan soạn thảo chỉ xây dựng 01 tiêu chí chung là “mỗi một huyện nghèo” với hệ số tương ứng 0,12 theo quy định của Trung ương</w:t>
            </w:r>
            <w:r w:rsidRPr="00B90D76">
              <w:rPr>
                <w:rFonts w:ascii="Times New Roman" w:hAnsi="Times New Roman" w:cs="Times New Roman"/>
                <w:sz w:val="28"/>
                <w:szCs w:val="28"/>
              </w:rPr>
              <w:t>.</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lastRenderedPageBreak/>
              <w:t xml:space="preserve">- Đối với </w:t>
            </w:r>
            <w:r w:rsidRPr="00B90D76">
              <w:rPr>
                <w:rFonts w:ascii="Times New Roman" w:hAnsi="Times New Roman" w:cs="Times New Roman"/>
                <w:sz w:val="28"/>
                <w:szCs w:val="28"/>
              </w:rPr>
              <w:t xml:space="preserve">hệ số của tiêu chí quy mô dân số (dự án 1) như dự thảo là cao hơn so với quy định của </w:t>
            </w:r>
            <w:r w:rsidR="00DD0E36">
              <w:rPr>
                <w:rFonts w:ascii="Times New Roman" w:hAnsi="Times New Roman" w:cs="Times New Roman"/>
                <w:sz w:val="28"/>
                <w:szCs w:val="28"/>
              </w:rPr>
              <w:t>t</w:t>
            </w:r>
            <w:r w:rsidRPr="00B90D76">
              <w:rPr>
                <w:rFonts w:ascii="Times New Roman" w:hAnsi="Times New Roman" w:cs="Times New Roman"/>
                <w:sz w:val="28"/>
                <w:szCs w:val="28"/>
              </w:rPr>
              <w:t xml:space="preserve">rung ương; do đó, đề nghị cơ quan soạn thảo xem xét lại các hệ số này cho phù hợp với </w:t>
            </w:r>
            <w:r w:rsidRPr="00B90D76">
              <w:rPr>
                <w:rFonts w:ascii="Times New Roman" w:hAnsi="Times New Roman" w:cs="Times New Roman"/>
                <w:sz w:val="28"/>
                <w:szCs w:val="28"/>
                <w:shd w:val="clear" w:color="auto" w:fill="FFFFFF"/>
              </w:rPr>
              <w:t>quy định.</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 Các</w:t>
            </w:r>
            <w:r w:rsidRPr="00B90D76">
              <w:rPr>
                <w:rFonts w:ascii="Times New Roman" w:hAnsi="Times New Roman" w:cs="Times New Roman"/>
                <w:sz w:val="28"/>
                <w:szCs w:val="28"/>
              </w:rPr>
              <w:t xml:space="preserve"> tiêu chí và hệ số phân bổ vốn tại tiểu dự án 2 (dự án 4) xây dựng chưa thống nhất với tiêu chí và hệ số phân bổ của tiểu dự án 1 (dự án 3) và tiểu dự án 1 </w:t>
            </w:r>
            <w:r w:rsidRPr="00B90D76">
              <w:rPr>
                <w:rFonts w:ascii="Times New Roman" w:hAnsi="Times New Roman" w:cs="Times New Roman"/>
                <w:sz w:val="28"/>
                <w:szCs w:val="28"/>
                <w:shd w:val="clear" w:color="auto" w:fill="FFFFFF"/>
              </w:rPr>
              <w:t>(dự án 4). Do đó, đề nghị cơ quan soạn thảo xem xét, xây dựng lại cho thống nhất.</w:t>
            </w:r>
          </w:p>
          <w:p w:rsidR="00B90D76" w:rsidRPr="00B90D76" w:rsidRDefault="00B90D76" w:rsidP="00DD0E36">
            <w:pPr>
              <w:spacing w:before="120"/>
              <w:jc w:val="both"/>
              <w:rPr>
                <w:rFonts w:ascii="Times New Roman" w:hAnsi="Times New Roman" w:cs="Times New Roman"/>
                <w:sz w:val="28"/>
                <w:szCs w:val="28"/>
                <w:shd w:val="clear" w:color="auto" w:fill="FFFFFF"/>
              </w:rPr>
            </w:pPr>
            <w:r w:rsidRPr="00B90D76">
              <w:rPr>
                <w:rFonts w:ascii="Times New Roman" w:hAnsi="Times New Roman" w:cs="Times New Roman"/>
                <w:sz w:val="28"/>
                <w:szCs w:val="28"/>
                <w:shd w:val="clear" w:color="auto" w:fill="FFFFFF"/>
              </w:rPr>
              <w:t xml:space="preserve">- Đối với dự án 7 “Nâng cao năng lực và giám sát chương trình”: Trên cơ sở điều kiện thực tế của địa phương và nhiệm vụ của các cơ quan, đơn vị, địa phương có liên quan, đề nghị cơ quan soạn thảo xây dựng tiêu chí và hệ số phân bổ theo đúng hướng dẫn của </w:t>
            </w:r>
            <w:r w:rsidR="00DD0E36">
              <w:rPr>
                <w:rFonts w:ascii="Times New Roman" w:hAnsi="Times New Roman" w:cs="Times New Roman"/>
                <w:sz w:val="28"/>
                <w:szCs w:val="28"/>
                <w:shd w:val="clear" w:color="auto" w:fill="FFFFFF"/>
              </w:rPr>
              <w:t>t</w:t>
            </w:r>
            <w:r w:rsidRPr="00B90D76">
              <w:rPr>
                <w:rFonts w:ascii="Times New Roman" w:hAnsi="Times New Roman" w:cs="Times New Roman"/>
                <w:sz w:val="28"/>
                <w:szCs w:val="28"/>
                <w:shd w:val="clear" w:color="auto" w:fill="FFFFFF"/>
              </w:rPr>
              <w:t>rung ương.</w:t>
            </w:r>
          </w:p>
          <w:p w:rsidR="00B90D76" w:rsidRPr="00B90D76" w:rsidRDefault="00B90D76" w:rsidP="00DD0E36">
            <w:pPr>
              <w:spacing w:before="120"/>
              <w:jc w:val="both"/>
              <w:rPr>
                <w:rFonts w:ascii="Times New Roman" w:hAnsi="Times New Roman" w:cs="Times New Roman"/>
                <w:sz w:val="28"/>
                <w:szCs w:val="28"/>
              </w:rPr>
            </w:pPr>
            <w:r w:rsidRPr="00B90D76">
              <w:rPr>
                <w:rFonts w:ascii="Times New Roman" w:hAnsi="Times New Roman" w:cs="Times New Roman"/>
                <w:sz w:val="28"/>
                <w:szCs w:val="28"/>
              </w:rPr>
              <w:t>- Về công thức tính phân bổ vốn cho các huyện, thành phố: Tại dự thảo, cơ quan soạn thảo đưa ra một công thức chung áp dụng cho tất cả các dự án là chưa phù hợp, mang tính cào bằng, chưa có sự khác biệt giữa các huyện nghèo so với các huyện còn lại. Do đó, đề nghị cơ quan soạn thảo trên cơ sở hướng dẫn của Trung ương cân nhắc, xây dựng hệ số ưu tiên (ví dụ: hệ số cho xã đặc biệt khó khăn; …) nhằm tập trung nguồn lực để giảm nghèo.</w:t>
            </w:r>
          </w:p>
          <w:p w:rsidR="00B90D76" w:rsidRPr="00B90D76" w:rsidRDefault="00B90D76" w:rsidP="00DD0E36">
            <w:pPr>
              <w:spacing w:before="120"/>
              <w:jc w:val="both"/>
              <w:rPr>
                <w:rFonts w:ascii="Times New Roman" w:hAnsi="Times New Roman" w:cs="Times New Roman"/>
                <w:sz w:val="28"/>
                <w:szCs w:val="28"/>
              </w:rPr>
            </w:pPr>
            <w:r w:rsidRPr="00B90D76">
              <w:rPr>
                <w:rFonts w:ascii="Times New Roman" w:hAnsi="Times New Roman" w:cs="Times New Roman"/>
                <w:sz w:val="28"/>
                <w:szCs w:val="28"/>
              </w:rPr>
              <w:t xml:space="preserve">- Về tỷ lệ vốn đối ứng của ngân sách địa phương: Đề nghị cơ quan soạn thảo quy định cụ thể tỷ lệ vốn đối ứng ngân sách tỉnh và ngân sách các huyện, thành phố làm cơ sở để bố trí kinh phí thực hiện chương trình. Sở Kế hoạch và Đầu tư đề nghị điều chỉnh nội dung tại Điều 6 của dự thảo như sau: </w:t>
            </w:r>
          </w:p>
          <w:p w:rsidR="00B90D76" w:rsidRPr="00B90D76" w:rsidRDefault="00B90D76" w:rsidP="00DD0E36">
            <w:pPr>
              <w:spacing w:before="120"/>
              <w:jc w:val="both"/>
              <w:rPr>
                <w:rFonts w:ascii="Times New Roman" w:hAnsi="Times New Roman" w:cs="Times New Roman"/>
                <w:i/>
                <w:sz w:val="28"/>
                <w:szCs w:val="28"/>
              </w:rPr>
            </w:pPr>
            <w:r w:rsidRPr="00B90D76">
              <w:rPr>
                <w:rFonts w:ascii="Times New Roman" w:hAnsi="Times New Roman" w:cs="Times New Roman"/>
                <w:sz w:val="28"/>
                <w:szCs w:val="28"/>
              </w:rPr>
              <w:t>“</w:t>
            </w:r>
            <w:r w:rsidRPr="00B90D76">
              <w:rPr>
                <w:rFonts w:ascii="Times New Roman" w:hAnsi="Times New Roman" w:cs="Times New Roman"/>
                <w:i/>
                <w:sz w:val="28"/>
                <w:szCs w:val="28"/>
              </w:rPr>
              <w:t>1. Hằng năm, ngân sách địa phương (tỉnh và huyện) bố trí đối ứng tối thiểu bằng 10% tổng ngân sách trung ương hỗ trợ thực hiện Chương trình và thực hiện việc phân bổ vốn theo đúng nguyên tắc, tiêu chí và định mức tại Quy định này. Các đơn vị chủ trì thực hiện các dự án, tiểu dự án thuộc ngân sách cấp nào thì cấp đó bố trí vốn đối ứng.</w:t>
            </w:r>
          </w:p>
          <w:p w:rsidR="00B90D76" w:rsidRPr="00B90D76" w:rsidRDefault="00B90D76" w:rsidP="00DD0E36">
            <w:pPr>
              <w:spacing w:before="120"/>
              <w:jc w:val="both"/>
              <w:rPr>
                <w:rFonts w:ascii="Times New Roman" w:hAnsi="Times New Roman" w:cs="Times New Roman"/>
                <w:i/>
                <w:sz w:val="28"/>
                <w:szCs w:val="28"/>
              </w:rPr>
            </w:pPr>
            <w:r w:rsidRPr="00B90D76">
              <w:rPr>
                <w:rFonts w:ascii="Times New Roman" w:hAnsi="Times New Roman" w:cs="Times New Roman"/>
                <w:i/>
                <w:sz w:val="28"/>
                <w:szCs w:val="28"/>
              </w:rPr>
              <w:t xml:space="preserve">2. Đối với các địa phương cấp huyện có thể cân đối, bố trí đủ vốn đối ứng nhưng </w:t>
            </w:r>
            <w:r w:rsidRPr="00B90D76">
              <w:rPr>
                <w:rFonts w:ascii="Times New Roman" w:hAnsi="Times New Roman" w:cs="Times New Roman"/>
                <w:i/>
                <w:sz w:val="28"/>
                <w:szCs w:val="28"/>
              </w:rPr>
              <w:lastRenderedPageBreak/>
              <w:t>không thực hiện đối ứng trong năm kế hoạch theo quy định, khi phân bổ kế hoạch vốn năm sau, sẽ trừ ngân sách trung ương tương ứng với số vốn đối ứng còn thiếu của địa phương. Trường hợp địa phương cấp huyện sau khi đã sử dụng các nguồn tài chính theo quy định mà không cân đối đủ nguồn lực để thực hiện đối ứng được thì ngân sách tỉnh sẽ xem xét hỗ trợ.”</w:t>
            </w:r>
          </w:p>
          <w:p w:rsidR="00331767" w:rsidRDefault="00EA204B" w:rsidP="00BC1F1C">
            <w:pPr>
              <w:jc w:val="both"/>
              <w:rPr>
                <w:rFonts w:ascii="Times New Roman" w:hAnsi="Times New Roman" w:cs="Times New Roman"/>
                <w:bCs/>
                <w:color w:val="000000"/>
                <w:sz w:val="28"/>
                <w:szCs w:val="28"/>
              </w:rPr>
            </w:pPr>
            <w:r w:rsidRPr="00B90D76">
              <w:rPr>
                <w:rFonts w:ascii="Times New Roman" w:hAnsi="Times New Roman" w:cs="Times New Roman"/>
                <w:b/>
                <w:bCs/>
                <w:color w:val="000000"/>
                <w:sz w:val="28"/>
                <w:szCs w:val="28"/>
              </w:rPr>
              <w:t>Giải trình</w:t>
            </w:r>
            <w:r w:rsidR="00DD0E36">
              <w:rPr>
                <w:rFonts w:ascii="Times New Roman" w:hAnsi="Times New Roman" w:cs="Times New Roman"/>
                <w:b/>
                <w:bCs/>
                <w:color w:val="000000"/>
                <w:sz w:val="28"/>
                <w:szCs w:val="28"/>
              </w:rPr>
              <w:t xml:space="preserve"> của cơ quan chủ trì soạn thảo: </w:t>
            </w:r>
            <w:r w:rsidRPr="00B90D76">
              <w:rPr>
                <w:rFonts w:ascii="Times New Roman" w:hAnsi="Times New Roman" w:cs="Times New Roman"/>
                <w:b/>
                <w:bCs/>
                <w:color w:val="000000"/>
                <w:sz w:val="28"/>
                <w:szCs w:val="28"/>
              </w:rPr>
              <w:t xml:space="preserve"> </w:t>
            </w:r>
            <w:r w:rsidR="00DD0E36" w:rsidRPr="00DD0E36">
              <w:rPr>
                <w:rFonts w:ascii="Times New Roman" w:hAnsi="Times New Roman" w:cs="Times New Roman"/>
                <w:bCs/>
                <w:color w:val="000000"/>
                <w:sz w:val="28"/>
                <w:szCs w:val="28"/>
              </w:rPr>
              <w:t>Đ</w:t>
            </w:r>
            <w:r w:rsidRPr="00B90D76">
              <w:rPr>
                <w:rFonts w:ascii="Times New Roman" w:hAnsi="Times New Roman" w:cs="Times New Roman"/>
                <w:bCs/>
                <w:color w:val="000000"/>
                <w:sz w:val="28"/>
                <w:szCs w:val="28"/>
              </w:rPr>
              <w:t>ã tiếp thu nội dung góp ý và chỉnh sửa hoàn thiệ</w:t>
            </w:r>
            <w:r w:rsidR="00B90D76">
              <w:rPr>
                <w:rFonts w:ascii="Times New Roman" w:hAnsi="Times New Roman" w:cs="Times New Roman"/>
                <w:bCs/>
                <w:color w:val="000000"/>
                <w:sz w:val="28"/>
                <w:szCs w:val="28"/>
              </w:rPr>
              <w:t>n và giải trình một số nội dung sau:</w:t>
            </w:r>
          </w:p>
          <w:p w:rsidR="00CC102E" w:rsidRDefault="004B3E00" w:rsidP="00BC1F1C">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Về </w:t>
            </w:r>
            <w:r w:rsidR="00CC102E">
              <w:rPr>
                <w:rFonts w:ascii="Times New Roman" w:hAnsi="Times New Roman" w:cs="Times New Roman"/>
                <w:bCs/>
                <w:color w:val="000000"/>
                <w:sz w:val="28"/>
                <w:szCs w:val="28"/>
              </w:rPr>
              <w:t>tên gọi dự thảo Nghị quyế</w:t>
            </w:r>
            <w:r w:rsidR="00DD0E36">
              <w:rPr>
                <w:rFonts w:ascii="Times New Roman" w:hAnsi="Times New Roman" w:cs="Times New Roman"/>
                <w:bCs/>
                <w:color w:val="000000"/>
                <w:sz w:val="28"/>
                <w:szCs w:val="28"/>
              </w:rPr>
              <w:t xml:space="preserve">t: </w:t>
            </w:r>
            <w:r w:rsidR="00CC102E" w:rsidRPr="00B90D76">
              <w:rPr>
                <w:rFonts w:ascii="Times New Roman" w:hAnsi="Times New Roman" w:cs="Times New Roman"/>
                <w:iCs/>
                <w:sz w:val="28"/>
                <w:szCs w:val="28"/>
              </w:rPr>
              <w:t>“ Nghị quyết về quy định nguyên tắc, tiêu chí, định mức phân bổ vốn ngân sách Trung ương và tỷ lệ vốn đối ứng của ngân sách địa phương thực hiện Chương trình mục tiêu quốc gia giảm nghèo bền vững tỉnh Đắk Nông, giai đoạn 2021-2025”</w:t>
            </w:r>
            <w:r w:rsidR="00CC102E">
              <w:rPr>
                <w:rFonts w:ascii="Times New Roman" w:hAnsi="Times New Roman" w:cs="Times New Roman"/>
                <w:iCs/>
                <w:sz w:val="28"/>
                <w:szCs w:val="28"/>
              </w:rPr>
              <w:t xml:space="preserve"> vì theo quy định ngân sách nhà nước là bao trùm cả ngân sách trung ương và ngân sách địa phương.</w:t>
            </w:r>
          </w:p>
          <w:p w:rsidR="004B3E00" w:rsidRDefault="00CC102E" w:rsidP="00BC1F1C">
            <w:pPr>
              <w:jc w:val="both"/>
              <w:rPr>
                <w:rFonts w:ascii="Times New Roman" w:hAnsi="Times New Roman" w:cs="Times New Roman"/>
                <w:sz w:val="28"/>
                <w:szCs w:val="28"/>
                <w:shd w:val="clear" w:color="auto" w:fill="FFFFFF"/>
              </w:rPr>
            </w:pPr>
            <w:r>
              <w:rPr>
                <w:rFonts w:ascii="Times New Roman" w:hAnsi="Times New Roman" w:cs="Times New Roman"/>
                <w:bCs/>
                <w:color w:val="000000"/>
                <w:sz w:val="28"/>
                <w:szCs w:val="28"/>
              </w:rPr>
              <w:t>2. Về n</w:t>
            </w:r>
            <w:r w:rsidR="004B3E00">
              <w:rPr>
                <w:rFonts w:ascii="Times New Roman" w:hAnsi="Times New Roman" w:cs="Times New Roman"/>
                <w:bCs/>
                <w:color w:val="000000"/>
                <w:sz w:val="28"/>
                <w:szCs w:val="28"/>
              </w:rPr>
              <w:t xml:space="preserve">ội dung </w:t>
            </w:r>
            <w:r w:rsidR="004B3E00">
              <w:rPr>
                <w:rFonts w:ascii="Times New Roman" w:hAnsi="Times New Roman" w:cs="Times New Roman"/>
                <w:sz w:val="28"/>
                <w:szCs w:val="28"/>
                <w:shd w:val="clear" w:color="auto" w:fill="FFFFFF"/>
              </w:rPr>
              <w:t>đ</w:t>
            </w:r>
            <w:r w:rsidR="004B3E00" w:rsidRPr="00B90D76">
              <w:rPr>
                <w:rFonts w:ascii="Times New Roman" w:hAnsi="Times New Roman" w:cs="Times New Roman"/>
                <w:sz w:val="28"/>
                <w:szCs w:val="28"/>
                <w:shd w:val="clear" w:color="auto" w:fill="FFFFFF"/>
              </w:rPr>
              <w:t>ề nghị bổ sung phạm vi và đối tượng hỗ trợ cho từng dự án cụ thể</w:t>
            </w:r>
            <w:r w:rsidR="004B3E00">
              <w:rPr>
                <w:rFonts w:ascii="Times New Roman" w:hAnsi="Times New Roman" w:cs="Times New Roman"/>
                <w:sz w:val="28"/>
                <w:szCs w:val="28"/>
                <w:shd w:val="clear" w:color="auto" w:fill="FFFFFF"/>
              </w:rPr>
              <w:t>: Nội dung phạm vi và đối tượng hỗ trợ của từng dự án được quy định cụ thể tại Quyết định của UBND tỉnh về ban hành Kế hoạch thực hiện Chương trình MTQG Giảm nghèo bền vững giai đoạn 2021-2025 trên địa bàn tỉnh Đắk Nông nên sẽ không quy định lại trong dự thảo Nghị quyết.</w:t>
            </w:r>
          </w:p>
          <w:p w:rsidR="004B3E00" w:rsidRDefault="00CC102E" w:rsidP="00BC1F1C">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004B3E00">
              <w:rPr>
                <w:rFonts w:ascii="Times New Roman" w:hAnsi="Times New Roman" w:cs="Times New Roman"/>
                <w:sz w:val="28"/>
                <w:szCs w:val="28"/>
                <w:shd w:val="clear" w:color="auto" w:fill="FFFFFF"/>
              </w:rPr>
              <w:t xml:space="preserve">  Về nội dung góp ý về c</w:t>
            </w:r>
            <w:r w:rsidR="004B3E00" w:rsidRPr="00B90D76">
              <w:rPr>
                <w:rFonts w:ascii="Times New Roman" w:hAnsi="Times New Roman" w:cs="Times New Roman"/>
                <w:sz w:val="28"/>
                <w:szCs w:val="28"/>
                <w:shd w:val="clear" w:color="auto" w:fill="FFFFFF"/>
              </w:rPr>
              <w:t>ác</w:t>
            </w:r>
            <w:r w:rsidR="004B3E00" w:rsidRPr="00B90D76">
              <w:rPr>
                <w:rFonts w:ascii="Times New Roman" w:hAnsi="Times New Roman" w:cs="Times New Roman"/>
                <w:sz w:val="28"/>
                <w:szCs w:val="28"/>
              </w:rPr>
              <w:t xml:space="preserve"> tiêu chí và hệ số phân bổ vốn tại tiểu dự án 2 (dự án 4) xây dựng chưa thống nhất với tiêu chí và hệ số phân bổ của tiểu dự án 1 (dự án 3) và tiểu dự án 1 </w:t>
            </w:r>
            <w:r w:rsidR="004B3E00" w:rsidRPr="00B90D76">
              <w:rPr>
                <w:rFonts w:ascii="Times New Roman" w:hAnsi="Times New Roman" w:cs="Times New Roman"/>
                <w:sz w:val="28"/>
                <w:szCs w:val="28"/>
                <w:shd w:val="clear" w:color="auto" w:fill="FFFFFF"/>
              </w:rPr>
              <w:t>(dự án 4</w:t>
            </w:r>
            <w:r w:rsidR="004B3E00">
              <w:rPr>
                <w:rFonts w:ascii="Times New Roman" w:hAnsi="Times New Roman" w:cs="Times New Roman"/>
                <w:sz w:val="28"/>
                <w:szCs w:val="28"/>
                <w:shd w:val="clear" w:color="auto" w:fill="FFFFFF"/>
              </w:rPr>
              <w:t xml:space="preserve">): </w:t>
            </w:r>
          </w:p>
          <w:p w:rsidR="004B3E00" w:rsidRPr="00413CA3" w:rsidRDefault="004B3E00" w:rsidP="00DD0E36">
            <w:pPr>
              <w:spacing w:before="120" w:after="120"/>
              <w:jc w:val="both"/>
              <w:rPr>
                <w:rFonts w:ascii="Times New Roman" w:hAnsi="Times New Roman" w:cs="Times New Roman"/>
                <w:sz w:val="28"/>
                <w:szCs w:val="28"/>
              </w:rPr>
            </w:pPr>
            <w:r w:rsidRPr="00413CA3">
              <w:rPr>
                <w:rFonts w:ascii="Times New Roman" w:hAnsi="Times New Roman" w:cs="Times New Roman"/>
                <w:sz w:val="28"/>
                <w:szCs w:val="28"/>
                <w:shd w:val="clear" w:color="auto" w:fill="FFFFFF"/>
              </w:rPr>
              <w:t>Mỗi tiểu dự án có tiêu chí và hệ số khác nhau</w:t>
            </w:r>
            <w:r w:rsidR="00DD0E36">
              <w:rPr>
                <w:rFonts w:ascii="Times New Roman" w:hAnsi="Times New Roman" w:cs="Times New Roman"/>
                <w:sz w:val="28"/>
                <w:szCs w:val="28"/>
                <w:shd w:val="clear" w:color="auto" w:fill="FFFFFF"/>
              </w:rPr>
              <w:t>,</w:t>
            </w:r>
            <w:r w:rsidRPr="00413CA3">
              <w:rPr>
                <w:rFonts w:ascii="Times New Roman" w:hAnsi="Times New Roman" w:cs="Times New Roman"/>
                <w:sz w:val="28"/>
                <w:szCs w:val="28"/>
                <w:shd w:val="clear" w:color="auto" w:fill="FFFFFF"/>
              </w:rPr>
              <w:t xml:space="preserve"> vì: Tiểu dự án 2 (dự án 4) là các t</w:t>
            </w:r>
            <w:r w:rsidRPr="00413CA3">
              <w:rPr>
                <w:rFonts w:ascii="Times New Roman" w:hAnsi="Times New Roman" w:cs="Times New Roman"/>
                <w:iCs/>
                <w:sz w:val="28"/>
                <w:szCs w:val="28"/>
                <w:lang w:eastAsia="x-none"/>
              </w:rPr>
              <w:t xml:space="preserve">iêu chí và hệ số phân bổ vốn cho huyện nghèo, còn Tiểu dự án 1 (dự án 3) và Tiểu dự án 1 (dự án 4) </w:t>
            </w:r>
            <w:r w:rsidRPr="00413CA3">
              <w:rPr>
                <w:rFonts w:ascii="Times New Roman" w:hAnsi="Times New Roman" w:cs="Times New Roman"/>
                <w:sz w:val="28"/>
                <w:szCs w:val="28"/>
              </w:rPr>
              <w:t>là các tiêu chí và hệ số phân bổ vốn cho tất cả các huyện, thành phố</w:t>
            </w:r>
            <w:r w:rsidR="00DD0E36">
              <w:rPr>
                <w:rFonts w:ascii="Times New Roman" w:hAnsi="Times New Roman" w:cs="Times New Roman"/>
                <w:sz w:val="28"/>
                <w:szCs w:val="28"/>
              </w:rPr>
              <w:t>;</w:t>
            </w:r>
            <w:r w:rsidRPr="00413CA3">
              <w:rPr>
                <w:rFonts w:ascii="Times New Roman" w:hAnsi="Times New Roman" w:cs="Times New Roman"/>
                <w:sz w:val="28"/>
                <w:szCs w:val="28"/>
              </w:rPr>
              <w:t xml:space="preserve"> vì vậy</w:t>
            </w:r>
            <w:r w:rsidR="00DD0E36">
              <w:rPr>
                <w:rFonts w:ascii="Times New Roman" w:hAnsi="Times New Roman" w:cs="Times New Roman"/>
                <w:sz w:val="28"/>
                <w:szCs w:val="28"/>
              </w:rPr>
              <w:t>,</w:t>
            </w:r>
            <w:r w:rsidRPr="00413CA3">
              <w:rPr>
                <w:rFonts w:ascii="Times New Roman" w:hAnsi="Times New Roman" w:cs="Times New Roman"/>
                <w:sz w:val="28"/>
                <w:szCs w:val="28"/>
              </w:rPr>
              <w:t xml:space="preserve"> về quy mô và thực trạng tỷ lệ hộ nghèo </w:t>
            </w:r>
            <w:r w:rsidR="00986C63" w:rsidRPr="00413CA3">
              <w:rPr>
                <w:rFonts w:ascii="Times New Roman" w:hAnsi="Times New Roman" w:cs="Times New Roman"/>
                <w:sz w:val="28"/>
                <w:szCs w:val="28"/>
              </w:rPr>
              <w:t>là khác nhau nên không thể đồng nhất, thống nhất các tiêu chí của các dự án.</w:t>
            </w:r>
          </w:p>
          <w:p w:rsidR="005131FD" w:rsidRPr="00413CA3" w:rsidRDefault="00CC102E" w:rsidP="001760BF">
            <w:pPr>
              <w:spacing w:before="120" w:after="120"/>
              <w:jc w:val="both"/>
              <w:rPr>
                <w:rFonts w:ascii="Times New Roman" w:hAnsi="Times New Roman" w:cs="Times New Roman"/>
                <w:sz w:val="28"/>
                <w:szCs w:val="28"/>
              </w:rPr>
            </w:pPr>
            <w:r w:rsidRPr="00413CA3">
              <w:rPr>
                <w:rFonts w:ascii="Times New Roman" w:hAnsi="Times New Roman" w:cs="Times New Roman"/>
                <w:sz w:val="28"/>
                <w:szCs w:val="28"/>
              </w:rPr>
              <w:t>4.</w:t>
            </w:r>
            <w:r w:rsidR="005131FD" w:rsidRPr="00413CA3">
              <w:rPr>
                <w:rFonts w:ascii="Times New Roman" w:hAnsi="Times New Roman" w:cs="Times New Roman"/>
                <w:sz w:val="28"/>
                <w:szCs w:val="28"/>
              </w:rPr>
              <w:t xml:space="preserve"> Về đề nghị xây dựng hệ số ưu tiên cho các xã đặc biệt khó khăn: </w:t>
            </w:r>
          </w:p>
          <w:p w:rsidR="00B90D76" w:rsidRPr="00676561" w:rsidRDefault="005131FD" w:rsidP="00DD0E36">
            <w:pPr>
              <w:spacing w:before="120" w:after="120"/>
              <w:jc w:val="both"/>
              <w:rPr>
                <w:rFonts w:ascii="Times New Roman" w:hAnsi="Times New Roman" w:cs="Times New Roman"/>
                <w:color w:val="002060"/>
                <w:sz w:val="28"/>
                <w:szCs w:val="28"/>
              </w:rPr>
            </w:pPr>
            <w:r w:rsidRPr="00413CA3">
              <w:rPr>
                <w:rFonts w:ascii="Times New Roman" w:hAnsi="Times New Roman" w:cs="Times New Roman"/>
                <w:sz w:val="28"/>
                <w:szCs w:val="28"/>
              </w:rPr>
              <w:t xml:space="preserve">Theo Quyết định số 861/QĐ-TTg ngày 4/6/2021 của Thủ tướng Chính phủ quy định giai đoạn 2021-2025, Đắk Nông có 11 xã đặc biệt khó khăn đều thuộc 02 </w:t>
            </w:r>
            <w:r w:rsidRPr="00413CA3">
              <w:rPr>
                <w:rFonts w:ascii="Times New Roman" w:hAnsi="Times New Roman" w:cs="Times New Roman"/>
                <w:sz w:val="28"/>
                <w:szCs w:val="28"/>
              </w:rPr>
              <w:lastRenderedPageBreak/>
              <w:t>huyện nghèo Tuy Đức và Đắk Glong nên trong dự thảo đã xây dựng các tiêu chí và hệ số ưu tiên cho huyện nghèo đồng nghĩa với việc ưu tiên cho các xã đặc biệt khó khăn nên không nhất thiết phải xây dựng thêm hệ số ưu tiên.</w:t>
            </w:r>
          </w:p>
        </w:tc>
      </w:tr>
      <w:tr w:rsidR="00331767" w:rsidRPr="00EF5231" w:rsidTr="00DD0E36">
        <w:trPr>
          <w:trHeight w:val="95"/>
        </w:trPr>
        <w:tc>
          <w:tcPr>
            <w:tcW w:w="563" w:type="dxa"/>
            <w:vAlign w:val="center"/>
          </w:tcPr>
          <w:p w:rsidR="00331767"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lastRenderedPageBreak/>
              <w:t>02</w:t>
            </w:r>
          </w:p>
        </w:tc>
        <w:tc>
          <w:tcPr>
            <w:tcW w:w="1687" w:type="dxa"/>
            <w:vAlign w:val="center"/>
          </w:tcPr>
          <w:p w:rsidR="00331767" w:rsidRPr="00EF5231" w:rsidRDefault="00331767" w:rsidP="00DD0E36">
            <w:pPr>
              <w:jc w:val="center"/>
              <w:rPr>
                <w:rFonts w:ascii="Times New Roman" w:hAnsi="Times New Roman" w:cs="Times New Roman"/>
                <w:sz w:val="26"/>
                <w:szCs w:val="26"/>
              </w:rPr>
            </w:pPr>
            <w:r w:rsidRPr="00EF5231">
              <w:rPr>
                <w:rFonts w:ascii="Times New Roman" w:hAnsi="Times New Roman" w:cs="Times New Roman"/>
                <w:sz w:val="26"/>
                <w:szCs w:val="26"/>
              </w:rPr>
              <w:t xml:space="preserve">Sở </w:t>
            </w:r>
            <w:r w:rsidR="00582277" w:rsidRPr="00EF5231">
              <w:rPr>
                <w:rFonts w:ascii="Times New Roman" w:hAnsi="Times New Roman" w:cs="Times New Roman"/>
                <w:sz w:val="26"/>
                <w:szCs w:val="26"/>
              </w:rPr>
              <w:t>Nông nghiệp và Phát triển nông thôn</w:t>
            </w:r>
          </w:p>
        </w:tc>
        <w:tc>
          <w:tcPr>
            <w:tcW w:w="1890" w:type="dxa"/>
            <w:vAlign w:val="center"/>
          </w:tcPr>
          <w:p w:rsidR="00331767" w:rsidRPr="00EF5231" w:rsidRDefault="00676561" w:rsidP="00DD0E36">
            <w:pPr>
              <w:jc w:val="center"/>
              <w:rPr>
                <w:rFonts w:ascii="Times New Roman" w:hAnsi="Times New Roman" w:cs="Times New Roman"/>
                <w:sz w:val="26"/>
                <w:szCs w:val="26"/>
              </w:rPr>
            </w:pPr>
            <w:r>
              <w:rPr>
                <w:rFonts w:ascii="Times New Roman" w:hAnsi="Times New Roman" w:cs="Times New Roman"/>
                <w:sz w:val="26"/>
                <w:szCs w:val="26"/>
              </w:rPr>
              <w:t>802</w:t>
            </w:r>
            <w:r w:rsidR="00582277" w:rsidRPr="00EF5231">
              <w:rPr>
                <w:rFonts w:ascii="Times New Roman" w:hAnsi="Times New Roman" w:cs="Times New Roman"/>
                <w:sz w:val="26"/>
                <w:szCs w:val="26"/>
              </w:rPr>
              <w:t>/SNN-PTNT</w:t>
            </w:r>
          </w:p>
        </w:tc>
        <w:tc>
          <w:tcPr>
            <w:tcW w:w="1541" w:type="dxa"/>
            <w:vAlign w:val="center"/>
          </w:tcPr>
          <w:p w:rsidR="00331767" w:rsidRPr="00EF5231" w:rsidRDefault="00676561" w:rsidP="00DD0E36">
            <w:pPr>
              <w:jc w:val="center"/>
              <w:rPr>
                <w:rFonts w:ascii="Times New Roman" w:hAnsi="Times New Roman" w:cs="Times New Roman"/>
                <w:sz w:val="26"/>
                <w:szCs w:val="26"/>
              </w:rPr>
            </w:pPr>
            <w:r>
              <w:rPr>
                <w:rFonts w:ascii="Times New Roman" w:hAnsi="Times New Roman" w:cs="Times New Roman"/>
                <w:sz w:val="26"/>
                <w:szCs w:val="26"/>
              </w:rPr>
              <w:t>20/4/2022</w:t>
            </w:r>
          </w:p>
        </w:tc>
        <w:tc>
          <w:tcPr>
            <w:tcW w:w="9349" w:type="dxa"/>
            <w:vAlign w:val="center"/>
          </w:tcPr>
          <w:p w:rsidR="00331767" w:rsidRPr="00EF5231" w:rsidRDefault="00676561"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0</w:t>
            </w:r>
            <w:r>
              <w:rPr>
                <w:rFonts w:ascii="Times New Roman" w:hAnsi="Times New Roman" w:cs="Times New Roman"/>
                <w:sz w:val="26"/>
                <w:szCs w:val="26"/>
              </w:rPr>
              <w:t>3</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 xml:space="preserve">Sở </w:t>
            </w:r>
            <w:r>
              <w:rPr>
                <w:rFonts w:ascii="Times New Roman" w:hAnsi="Times New Roman" w:cs="Times New Roman"/>
                <w:sz w:val="26"/>
                <w:szCs w:val="26"/>
              </w:rPr>
              <w:t>Giao thông vận tải</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449/SGTVT-KHTC</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F5231" w:rsidRDefault="00413CA3" w:rsidP="00DD0E36">
            <w:pPr>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04</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 xml:space="preserve">Sở </w:t>
            </w:r>
            <w:r>
              <w:rPr>
                <w:rFonts w:ascii="Times New Roman" w:hAnsi="Times New Roman" w:cs="Times New Roman"/>
                <w:sz w:val="26"/>
                <w:szCs w:val="26"/>
              </w:rPr>
              <w:t>Thông tin và Truyền thông</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505</w:t>
            </w:r>
            <w:r w:rsidRPr="00EF5231">
              <w:rPr>
                <w:rFonts w:ascii="Times New Roman" w:hAnsi="Times New Roman" w:cs="Times New Roman"/>
                <w:sz w:val="26"/>
                <w:szCs w:val="26"/>
              </w:rPr>
              <w:t>/</w:t>
            </w:r>
            <w:r>
              <w:rPr>
                <w:rFonts w:ascii="Times New Roman" w:hAnsi="Times New Roman" w:cs="Times New Roman"/>
                <w:sz w:val="26"/>
                <w:szCs w:val="26"/>
              </w:rPr>
              <w:t>STTTT-VP</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A204B" w:rsidRDefault="00413CA3" w:rsidP="00DD0E36">
            <w:pPr>
              <w:spacing w:after="80"/>
              <w:ind w:firstLine="35"/>
              <w:jc w:val="both"/>
              <w:rPr>
                <w:rFonts w:ascii="Times New Roman" w:eastAsia="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05</w:t>
            </w:r>
          </w:p>
        </w:tc>
        <w:tc>
          <w:tcPr>
            <w:tcW w:w="1687"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Sở Xây dựng</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645</w:t>
            </w:r>
            <w:r w:rsidRPr="00EF5231">
              <w:rPr>
                <w:rFonts w:ascii="Times New Roman" w:hAnsi="Times New Roman" w:cs="Times New Roman"/>
                <w:sz w:val="26"/>
                <w:szCs w:val="26"/>
              </w:rPr>
              <w:t>/S</w:t>
            </w:r>
            <w:r>
              <w:rPr>
                <w:rFonts w:ascii="Times New Roman" w:hAnsi="Times New Roman" w:cs="Times New Roman"/>
                <w:sz w:val="26"/>
                <w:szCs w:val="26"/>
              </w:rPr>
              <w:t>XD</w:t>
            </w:r>
            <w:r w:rsidRPr="00EF5231">
              <w:rPr>
                <w:rFonts w:ascii="Times New Roman" w:hAnsi="Times New Roman" w:cs="Times New Roman"/>
                <w:sz w:val="26"/>
                <w:szCs w:val="26"/>
              </w:rPr>
              <w:t>-</w:t>
            </w:r>
            <w:r>
              <w:rPr>
                <w:rFonts w:ascii="Times New Roman" w:hAnsi="Times New Roman" w:cs="Times New Roman"/>
                <w:sz w:val="26"/>
                <w:szCs w:val="26"/>
              </w:rPr>
              <w:t>HT&amp;QLN</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F5231" w:rsidRDefault="00413CA3" w:rsidP="00DD0E36">
            <w:pPr>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06</w:t>
            </w:r>
          </w:p>
        </w:tc>
        <w:tc>
          <w:tcPr>
            <w:tcW w:w="1687"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Sở Y tế</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826/SYT-KHTC</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F5231" w:rsidRDefault="00413CA3"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07</w:t>
            </w:r>
          </w:p>
        </w:tc>
        <w:tc>
          <w:tcPr>
            <w:tcW w:w="1687"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Ban Dân tộc tỉnh</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350/BDT-NV</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20/4/2022</w:t>
            </w:r>
          </w:p>
        </w:tc>
        <w:tc>
          <w:tcPr>
            <w:tcW w:w="9349" w:type="dxa"/>
            <w:vAlign w:val="center"/>
          </w:tcPr>
          <w:p w:rsidR="00413CA3" w:rsidRPr="00EF5231" w:rsidRDefault="00413CA3"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0</w:t>
            </w:r>
            <w:r>
              <w:rPr>
                <w:rFonts w:ascii="Times New Roman" w:hAnsi="Times New Roman" w:cs="Times New Roman"/>
                <w:sz w:val="26"/>
                <w:szCs w:val="26"/>
              </w:rPr>
              <w:t>8</w:t>
            </w:r>
          </w:p>
        </w:tc>
        <w:tc>
          <w:tcPr>
            <w:tcW w:w="1687"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 xml:space="preserve">Phòng </w:t>
            </w:r>
            <w:r w:rsidR="00DD0E36">
              <w:rPr>
                <w:rFonts w:ascii="Times New Roman" w:hAnsi="Times New Roman" w:cs="Times New Roman"/>
                <w:sz w:val="26"/>
                <w:szCs w:val="26"/>
              </w:rPr>
              <w:t>LĐ-</w:t>
            </w:r>
            <w:r>
              <w:rPr>
                <w:rFonts w:ascii="Times New Roman" w:hAnsi="Times New Roman" w:cs="Times New Roman"/>
                <w:sz w:val="26"/>
                <w:szCs w:val="26"/>
              </w:rPr>
              <w:t>TB&amp;XH</w:t>
            </w:r>
            <w:r w:rsidRPr="00EF5231">
              <w:rPr>
                <w:rFonts w:ascii="Times New Roman" w:hAnsi="Times New Roman" w:cs="Times New Roman"/>
                <w:sz w:val="26"/>
                <w:szCs w:val="26"/>
              </w:rPr>
              <w:t xml:space="preserve"> huyện Cư J</w:t>
            </w:r>
            <w:r w:rsidR="00DD0E36">
              <w:rPr>
                <w:rFonts w:ascii="Times New Roman" w:hAnsi="Times New Roman" w:cs="Times New Roman"/>
                <w:sz w:val="26"/>
                <w:szCs w:val="26"/>
              </w:rPr>
              <w:t>ú</w:t>
            </w:r>
            <w:r w:rsidRPr="00EF5231">
              <w:rPr>
                <w:rFonts w:ascii="Times New Roman" w:hAnsi="Times New Roman" w:cs="Times New Roman"/>
                <w:sz w:val="26"/>
                <w:szCs w:val="26"/>
              </w:rPr>
              <w:t>t</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71/LĐTBXH-LĐVL</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F5231" w:rsidRDefault="00413CA3"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0</w:t>
            </w:r>
            <w:r>
              <w:rPr>
                <w:rFonts w:ascii="Times New Roman" w:hAnsi="Times New Roman" w:cs="Times New Roman"/>
                <w:sz w:val="26"/>
                <w:szCs w:val="26"/>
              </w:rPr>
              <w:t>9</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UBND huyện Đ</w:t>
            </w:r>
            <w:r w:rsidR="00DD0E36">
              <w:rPr>
                <w:rFonts w:ascii="Times New Roman" w:hAnsi="Times New Roman" w:cs="Times New Roman"/>
                <w:sz w:val="26"/>
                <w:szCs w:val="26"/>
              </w:rPr>
              <w:t>ắ</w:t>
            </w:r>
            <w:r w:rsidRPr="00EF5231">
              <w:rPr>
                <w:rFonts w:ascii="Times New Roman" w:hAnsi="Times New Roman" w:cs="Times New Roman"/>
                <w:sz w:val="26"/>
                <w:szCs w:val="26"/>
              </w:rPr>
              <w:t>k Song</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1010/UBND-LĐTBXH</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19/4/2022</w:t>
            </w:r>
          </w:p>
        </w:tc>
        <w:tc>
          <w:tcPr>
            <w:tcW w:w="9349" w:type="dxa"/>
            <w:vAlign w:val="center"/>
          </w:tcPr>
          <w:p w:rsidR="00413CA3" w:rsidRPr="00EF5231" w:rsidRDefault="00413CA3" w:rsidP="00DD0E36">
            <w:pPr>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10</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UBND huyệ</w:t>
            </w:r>
            <w:r w:rsidR="00DD0E36">
              <w:rPr>
                <w:rFonts w:ascii="Times New Roman" w:hAnsi="Times New Roman" w:cs="Times New Roman"/>
                <w:sz w:val="26"/>
                <w:szCs w:val="26"/>
              </w:rPr>
              <w:t>n Đắ</w:t>
            </w:r>
            <w:r w:rsidRPr="00EF5231">
              <w:rPr>
                <w:rFonts w:ascii="Times New Roman" w:hAnsi="Times New Roman" w:cs="Times New Roman"/>
                <w:sz w:val="26"/>
                <w:szCs w:val="26"/>
              </w:rPr>
              <w:t>k Glong</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1231/UBND-TCKH</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25/4/2022</w:t>
            </w:r>
          </w:p>
        </w:tc>
        <w:tc>
          <w:tcPr>
            <w:tcW w:w="9349" w:type="dxa"/>
            <w:vAlign w:val="center"/>
          </w:tcPr>
          <w:p w:rsidR="00413CA3" w:rsidRPr="00EF5231" w:rsidRDefault="00413CA3" w:rsidP="00DD0E36">
            <w:pPr>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11</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UBND huyện Tuy Đức</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615</w:t>
            </w:r>
            <w:r w:rsidRPr="00EF5231">
              <w:rPr>
                <w:rFonts w:ascii="Times New Roman" w:hAnsi="Times New Roman" w:cs="Times New Roman"/>
                <w:sz w:val="26"/>
                <w:szCs w:val="26"/>
              </w:rPr>
              <w:t>/UBND-LĐ</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22/4/2022</w:t>
            </w:r>
          </w:p>
        </w:tc>
        <w:tc>
          <w:tcPr>
            <w:tcW w:w="9349" w:type="dxa"/>
            <w:vAlign w:val="center"/>
          </w:tcPr>
          <w:p w:rsidR="00413CA3" w:rsidRPr="00EF5231" w:rsidRDefault="00413CA3"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r w:rsidR="00413CA3" w:rsidRPr="00EF5231" w:rsidTr="00DD0E36">
        <w:trPr>
          <w:trHeight w:val="95"/>
        </w:trPr>
        <w:tc>
          <w:tcPr>
            <w:tcW w:w="563"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12</w:t>
            </w:r>
          </w:p>
        </w:tc>
        <w:tc>
          <w:tcPr>
            <w:tcW w:w="1687" w:type="dxa"/>
            <w:vAlign w:val="center"/>
          </w:tcPr>
          <w:p w:rsidR="00413CA3" w:rsidRPr="00EF5231" w:rsidRDefault="00413CA3" w:rsidP="00DD0E36">
            <w:pPr>
              <w:jc w:val="center"/>
              <w:rPr>
                <w:rFonts w:ascii="Times New Roman" w:hAnsi="Times New Roman" w:cs="Times New Roman"/>
                <w:sz w:val="26"/>
                <w:szCs w:val="26"/>
              </w:rPr>
            </w:pPr>
            <w:r w:rsidRPr="00EF5231">
              <w:rPr>
                <w:rFonts w:ascii="Times New Roman" w:hAnsi="Times New Roman" w:cs="Times New Roman"/>
                <w:sz w:val="26"/>
                <w:szCs w:val="26"/>
              </w:rPr>
              <w:t>UBND huyện</w:t>
            </w:r>
            <w:r>
              <w:rPr>
                <w:rFonts w:ascii="Times New Roman" w:hAnsi="Times New Roman" w:cs="Times New Roman"/>
                <w:sz w:val="26"/>
                <w:szCs w:val="26"/>
              </w:rPr>
              <w:t xml:space="preserve"> Krông Nô</w:t>
            </w:r>
          </w:p>
        </w:tc>
        <w:tc>
          <w:tcPr>
            <w:tcW w:w="1890"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711/UBND-LĐTBXH</w:t>
            </w:r>
          </w:p>
        </w:tc>
        <w:tc>
          <w:tcPr>
            <w:tcW w:w="1541" w:type="dxa"/>
            <w:vAlign w:val="center"/>
          </w:tcPr>
          <w:p w:rsidR="00413CA3" w:rsidRPr="00EF5231" w:rsidRDefault="00413CA3" w:rsidP="00DD0E36">
            <w:pPr>
              <w:jc w:val="center"/>
              <w:rPr>
                <w:rFonts w:ascii="Times New Roman" w:hAnsi="Times New Roman" w:cs="Times New Roman"/>
                <w:sz w:val="26"/>
                <w:szCs w:val="26"/>
              </w:rPr>
            </w:pPr>
            <w:r>
              <w:rPr>
                <w:rFonts w:ascii="Times New Roman" w:hAnsi="Times New Roman" w:cs="Times New Roman"/>
                <w:sz w:val="26"/>
                <w:szCs w:val="26"/>
              </w:rPr>
              <w:t>22/4/2022</w:t>
            </w:r>
          </w:p>
        </w:tc>
        <w:tc>
          <w:tcPr>
            <w:tcW w:w="9349" w:type="dxa"/>
            <w:vAlign w:val="center"/>
          </w:tcPr>
          <w:p w:rsidR="00413CA3" w:rsidRPr="00EF5231" w:rsidRDefault="00413CA3" w:rsidP="00DD0E36">
            <w:pPr>
              <w:ind w:firstLine="34"/>
              <w:jc w:val="both"/>
              <w:rPr>
                <w:rFonts w:ascii="Times New Roman" w:hAnsi="Times New Roman" w:cs="Times New Roman"/>
                <w:sz w:val="26"/>
                <w:szCs w:val="26"/>
              </w:rPr>
            </w:pPr>
            <w:r w:rsidRPr="00EF5231">
              <w:rPr>
                <w:rFonts w:ascii="Times New Roman" w:hAnsi="Times New Roman" w:cs="Times New Roman"/>
                <w:sz w:val="26"/>
                <w:szCs w:val="26"/>
              </w:rPr>
              <w:t>Thống nhất với Nội dung của bản Dự thảo</w:t>
            </w:r>
          </w:p>
        </w:tc>
      </w:tr>
    </w:tbl>
    <w:p w:rsidR="00331767" w:rsidRPr="00EF5231" w:rsidRDefault="00331767" w:rsidP="00EA204B">
      <w:pPr>
        <w:spacing w:after="0" w:line="240" w:lineRule="auto"/>
        <w:jc w:val="both"/>
        <w:rPr>
          <w:rFonts w:ascii="Times New Roman" w:hAnsi="Times New Roman" w:cs="Times New Roman"/>
          <w:sz w:val="26"/>
          <w:szCs w:val="26"/>
        </w:rPr>
      </w:pPr>
    </w:p>
    <w:sectPr w:rsidR="00331767" w:rsidRPr="00EF5231" w:rsidSect="00FE6291">
      <w:pgSz w:w="16840"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67"/>
    <w:rsid w:val="000852C9"/>
    <w:rsid w:val="000B39D7"/>
    <w:rsid w:val="000B56E4"/>
    <w:rsid w:val="000E26D4"/>
    <w:rsid w:val="001760BF"/>
    <w:rsid w:val="001802F7"/>
    <w:rsid w:val="001A6A48"/>
    <w:rsid w:val="00310AFC"/>
    <w:rsid w:val="00331767"/>
    <w:rsid w:val="00393470"/>
    <w:rsid w:val="003C03A5"/>
    <w:rsid w:val="00413CA3"/>
    <w:rsid w:val="004B3E00"/>
    <w:rsid w:val="005131FD"/>
    <w:rsid w:val="005302AF"/>
    <w:rsid w:val="00582277"/>
    <w:rsid w:val="00676561"/>
    <w:rsid w:val="007C5F5F"/>
    <w:rsid w:val="00986C63"/>
    <w:rsid w:val="00991ABA"/>
    <w:rsid w:val="00B229F7"/>
    <w:rsid w:val="00B90D76"/>
    <w:rsid w:val="00BA41FD"/>
    <w:rsid w:val="00BF5BDD"/>
    <w:rsid w:val="00C01AF2"/>
    <w:rsid w:val="00CC102E"/>
    <w:rsid w:val="00DB4B81"/>
    <w:rsid w:val="00DD0E36"/>
    <w:rsid w:val="00EA204B"/>
    <w:rsid w:val="00EF5231"/>
    <w:rsid w:val="00F63EB0"/>
    <w:rsid w:val="00FE1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7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17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3E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7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17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3E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A1111</dc:creator>
  <cp:lastModifiedBy>PC</cp:lastModifiedBy>
  <cp:revision>3</cp:revision>
  <dcterms:created xsi:type="dcterms:W3CDTF">2022-06-03T02:16:00Z</dcterms:created>
  <dcterms:modified xsi:type="dcterms:W3CDTF">2022-06-03T02:25:00Z</dcterms:modified>
</cp:coreProperties>
</file>